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spacing w:after="240" w:before="240" w:lineRule="auto"/>
        <w:rPr/>
      </w:pPr>
      <w:bookmarkStart w:colFirst="0" w:colLast="0" w:name="_vpmncyd14sfl" w:id="0"/>
      <w:bookmarkEnd w:id="0"/>
      <w:r w:rsidDel="00000000" w:rsidR="00000000" w:rsidRPr="00000000">
        <w:rPr>
          <w:rtl w:val="0"/>
        </w:rPr>
        <w:t xml:space="preserve">What is the CAA and Why You Should Get Familiar with It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Subject: Important: Understanding the CAA and Its Impact on Your Benefits Strategy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Hello [Name],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</w:t>
      </w:r>
      <w:r w:rsidDel="00000000" w:rsidR="00000000" w:rsidRPr="00000000">
        <w:rPr>
          <w:b w:val="1"/>
          <w:bCs w:val="1"/>
          <w:rtl w:val="0"/>
        </w:rPr>
        <w:t xml:space="preserve">Consolidated Appropriations Act (CAA)</w:t>
      </w:r>
      <w:r w:rsidDel="00000000" w:rsidR="00000000" w:rsidRPr="00000000">
        <w:rPr>
          <w:rtl w:val="0"/>
        </w:rPr>
        <w:t xml:space="preserve"> has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introduced significant changes</w:t>
        </w:r>
      </w:hyperlink>
      <w:r w:rsidDel="00000000" w:rsidR="00000000" w:rsidRPr="00000000">
        <w:rPr>
          <w:rtl w:val="0"/>
        </w:rPr>
        <w:t xml:space="preserve"> to healthcare benefits administration. Ameriflex, a trusted TPA partner of Aflac, provides brokers with the tools and expertise to guide clients seamlessly.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Key CAA Requirements: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Increased Transparency</w:t>
      </w:r>
      <w:r w:rsidDel="00000000" w:rsidR="00000000" w:rsidRPr="00000000">
        <w:rPr>
          <w:rtl w:val="0"/>
        </w:rPr>
        <w:t xml:space="preserve">: New standards for broker compensation and fee disclosures from service providers ensure clear visibility into healthcare costs.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Mental Health &amp; Prescription Benefits</w:t>
      </w:r>
      <w:r w:rsidDel="00000000" w:rsidR="00000000" w:rsidRPr="00000000">
        <w:rPr>
          <w:rtl w:val="0"/>
        </w:rPr>
        <w:t xml:space="preserve">: Enhanced requirements for mental health parity and stricter oversight of prescription drug benefits protect employee interests.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Advanced Reporting</w:t>
      </w:r>
      <w:r w:rsidDel="00000000" w:rsidR="00000000" w:rsidRPr="00000000">
        <w:rPr>
          <w:rtl w:val="0"/>
        </w:rPr>
        <w:t xml:space="preserve">: New comprehensive reporting requirements for healthcare spending help track and manage costs effectively.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highlight w:val="white"/>
          <w:rtl w:val="0"/>
        </w:rPr>
        <w:t xml:space="preserve">ERISA Fiduciary Duties</w:t>
      </w:r>
      <w:r w:rsidDel="00000000" w:rsidR="00000000" w:rsidRPr="00000000">
        <w:rPr>
          <w:highlight w:val="white"/>
          <w:rtl w:val="0"/>
        </w:rPr>
        <w:t xml:space="preserve">: For employers managing employee benefit contributions, it mandates robust processes to protect plan assets and ensure compliance.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Ameriflex's Compliance Solutions: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Automated Reporting</w:t>
      </w:r>
      <w:r w:rsidDel="00000000" w:rsidR="00000000" w:rsidRPr="00000000">
        <w:rPr>
          <w:rtl w:val="0"/>
        </w:rPr>
        <w:t xml:space="preserve">: Our system streamlines fee disclosure reporting and provides comprehensive audit documentation.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Continuous Support</w:t>
      </w:r>
      <w:r w:rsidDel="00000000" w:rsidR="00000000" w:rsidRPr="00000000">
        <w:rPr>
          <w:rtl w:val="0"/>
        </w:rPr>
        <w:t xml:space="preserve">: Regular compliance updates, notifications, and expert guidance keep you informed of obligations and changes.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Build Your Own Plan</w:t>
        </w:r>
      </w:hyperlink>
      <w:r w:rsidDel="00000000" w:rsidR="00000000" w:rsidRPr="00000000">
        <w:rPr>
          <w:rtl w:val="0"/>
        </w:rPr>
        <w:t xml:space="preserve">: This flexible solution allows you to customize your benefits package safeguarding against the most pressing liabilities posed by key aspects of the CAA., including: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Concierge Care and Virtual Care (powered by Telescope Health)</w:t>
        </w:r>
      </w:hyperlink>
      <w:r w:rsidDel="00000000" w:rsidR="00000000" w:rsidRPr="00000000">
        <w:rPr>
          <w:rtl w:val="0"/>
        </w:rPr>
        <w:t xml:space="preserve">: Telescope Health is composed of skilled physicians, attentive care providers, and concierge care navigators, available around the clock to support your employees and help them identify the most cost-effective care options in their area.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 complimentary benefit included in Build Your Own Plan is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HealthLock</w:t>
        </w:r>
      </w:hyperlink>
      <w:r w:rsidDel="00000000" w:rsidR="00000000" w:rsidRPr="00000000">
        <w:rPr>
          <w:rtl w:val="0"/>
        </w:rPr>
        <w:t xml:space="preserve">. HealthLock automatically monitors medical claims for overbilling, strengthening fiduciary decision making and giving employees more protection and another layer of review in cost savings.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Would you like to schedule a brief call to discuss how we can help optimize your benefits strategy while working to maintain CAA compliance?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Talk to you soon,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[Name]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[Contact Information]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healthlock.com/ameriflex/?a_aid=AFLEX&amp;a_cid=7ab3ad37" TargetMode="External"/><Relationship Id="rId5" Type="http://schemas.openxmlformats.org/officeDocument/2006/relationships/styles" Target="styles.xml"/><Relationship Id="rId6" Type="http://schemas.openxmlformats.org/officeDocument/2006/relationships/hyperlink" Target="https://myameriflex.com/resources/articles/consolidated-appropriations-act-and-employers/#%5Bobject%20Object%5D" TargetMode="External"/><Relationship Id="rId7" Type="http://schemas.openxmlformats.org/officeDocument/2006/relationships/hyperlink" Target="https://myameriflex.com/build-your-own-plan/" TargetMode="External"/><Relationship Id="rId8" Type="http://schemas.openxmlformats.org/officeDocument/2006/relationships/hyperlink" Target="https://myameriflex.com/benefit-programs/concierge-care-navigation-and-virtual-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